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0" w:firstLine="0"/>
        <w:jc w:val="left"/>
      </w:pPr>
      <w:bookmarkStart w:id="7" w:name="_GoBack"/>
      <w:r>
        <w:drawing>
          <wp:inline distT="0" distB="0" distL="114300" distR="114300">
            <wp:extent cx="6468110" cy="9081135"/>
            <wp:effectExtent l="0" t="0" r="8890" b="571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90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pStyle w:val="9"/>
        <w:ind w:left="0" w:firstLine="0"/>
        <w:jc w:val="left"/>
      </w:pPr>
    </w:p>
    <w:p>
      <w:pPr>
        <w:pStyle w:val="9"/>
        <w:ind w:left="0" w:firstLine="0"/>
        <w:jc w:val="left"/>
      </w:pPr>
    </w:p>
    <w:p>
      <w:pPr>
        <w:pStyle w:val="9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>
      <w:pPr>
        <w:pStyle w:val="9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>
      <w:pPr>
        <w:pStyle w:val="9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>
      <w:pPr>
        <w:pStyle w:val="9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7"/>
        <w:numPr>
          <w:ilvl w:val="0"/>
          <w:numId w:val="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>
      <w:pPr>
        <w:pStyle w:val="17"/>
        <w:numPr>
          <w:ilvl w:val="0"/>
          <w:numId w:val="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>
      <w:pPr>
        <w:pStyle w:val="17"/>
        <w:numPr>
          <w:ilvl w:val="0"/>
          <w:numId w:val="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>
      <w:pPr>
        <w:jc w:val="both"/>
        <w:rPr>
          <w:sz w:val="28"/>
        </w:rPr>
        <w:sectPr>
          <w:footerReference r:id="rId3" w:type="default"/>
          <w:pgSz w:w="11910" w:h="16840"/>
          <w:pgMar w:top="760" w:right="700" w:bottom="760" w:left="1000" w:header="0" w:footer="574" w:gutter="0"/>
          <w:cols w:space="720" w:num="1"/>
        </w:sectPr>
      </w:pPr>
    </w:p>
    <w:p>
      <w:pPr>
        <w:pStyle w:val="9"/>
        <w:spacing w:before="159"/>
        <w:ind w:firstLine="0"/>
        <w:jc w:val="left"/>
      </w:pPr>
      <w:r>
        <w:rPr>
          <w:spacing w:val="-1"/>
        </w:rPr>
        <w:t>норм;</w:t>
      </w:r>
    </w:p>
    <w:p>
      <w:pPr>
        <w:pStyle w:val="9"/>
        <w:ind w:left="0" w:firstLine="0"/>
        <w:jc w:val="left"/>
        <w:rPr>
          <w:sz w:val="34"/>
        </w:rPr>
      </w:pPr>
      <w:r>
        <w:br w:type="column"/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>
      <w:pPr>
        <w:pStyle w:val="9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</w:r>
      <w:r>
        <w:t>правовую</w:t>
      </w:r>
      <w:r>
        <w:tab/>
      </w:r>
      <w:r>
        <w:t>основу</w:t>
      </w:r>
      <w:r>
        <w:tab/>
      </w:r>
      <w:r>
        <w:t>настоящей</w:t>
      </w:r>
      <w:r>
        <w:tab/>
      </w:r>
      <w:r>
        <w:t>рабочей</w:t>
      </w:r>
      <w:r>
        <w:tab/>
      </w:r>
      <w:r>
        <w:t>программы</w:t>
      </w:r>
      <w:r>
        <w:tab/>
      </w:r>
      <w:r>
        <w:t>курса</w:t>
      </w:r>
    </w:p>
    <w:p>
      <w:pPr>
        <w:sectPr>
          <w:type w:val="continuous"/>
          <w:pgSz w:w="11910" w:h="16840"/>
          <w:pgMar w:top="840" w:right="700" w:bottom="760" w:left="1000" w:header="720" w:footer="720" w:gutter="0"/>
          <w:cols w:equalWidth="0" w:num="2">
            <w:col w:w="819" w:space="40"/>
            <w:col w:w="9351"/>
          </w:cols>
        </w:sectPr>
      </w:pPr>
    </w:p>
    <w:p>
      <w:pPr>
        <w:pStyle w:val="9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t>внеурочной</w:t>
      </w:r>
      <w:r>
        <w:tab/>
      </w:r>
      <w:r>
        <w:t>деятельности</w:t>
      </w:r>
      <w:r>
        <w:tab/>
      </w:r>
      <w:r>
        <w:t xml:space="preserve"> «Разговоры</w:t>
      </w:r>
      <w:r>
        <w:tab/>
      </w:r>
      <w:r>
        <w:t>о</w:t>
      </w:r>
      <w:r>
        <w:tab/>
      </w:r>
      <w:r>
        <w:t xml:space="preserve">важном» </w:t>
      </w:r>
      <w:r>
        <w:tab/>
      </w:r>
      <w:r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>
      <w:pPr>
        <w:pStyle w:val="17"/>
        <w:numPr>
          <w:ilvl w:val="1"/>
          <w:numId w:val="2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закон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"Об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образовании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в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>
      <w:pPr>
        <w:spacing w:line="360" w:lineRule="auto"/>
        <w:rPr>
          <w:sz w:val="28"/>
        </w:rPr>
        <w:sectPr>
          <w:type w:val="continuous"/>
          <w:pgSz w:w="11910" w:h="16840"/>
          <w:pgMar w:top="840" w:right="700" w:bottom="760" w:left="1000" w:header="720" w:footer="720" w:gutter="0"/>
          <w:cols w:space="720" w:num="1"/>
        </w:sectPr>
      </w:pPr>
    </w:p>
    <w:p>
      <w:pPr>
        <w:pStyle w:val="17"/>
        <w:numPr>
          <w:ilvl w:val="1"/>
          <w:numId w:val="2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>
      <w:pPr>
        <w:pStyle w:val="9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>
      <w:pPr>
        <w:pStyle w:val="9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>
      <w:pPr>
        <w:pStyle w:val="17"/>
        <w:numPr>
          <w:ilvl w:val="1"/>
          <w:numId w:val="2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>
      <w:pPr>
        <w:pStyle w:val="9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>
      <w:pPr>
        <w:spacing w:line="360" w:lineRule="auto"/>
        <w:jc w:val="both"/>
        <w:rPr>
          <w:sz w:val="28"/>
        </w:rPr>
      </w:pPr>
    </w:p>
    <w:p>
      <w:pPr>
        <w:pStyle w:val="4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>
      <w:pPr>
        <w:pStyle w:val="9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>
      <w:pPr>
        <w:pStyle w:val="9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9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>
      <w:pPr>
        <w:pStyle w:val="9"/>
        <w:spacing w:line="348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>
      <w:pPr>
        <w:pStyle w:val="4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>
      <w:pPr>
        <w:pStyle w:val="9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4"/>
        <w:spacing w:before="14"/>
      </w:pPr>
      <w:bookmarkStart w:id="1" w:name="_bookmark1"/>
      <w:bookmarkEnd w:id="1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>
      <w:pPr>
        <w:pStyle w:val="9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>
      <w:pPr>
        <w:pStyle w:val="9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>
      <w:pPr>
        <w:pStyle w:val="9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>
      <w:pPr>
        <w:pStyle w:val="9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>
      <w:pPr>
        <w:pStyle w:val="9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>
      <w:pPr>
        <w:pStyle w:val="9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буллинга)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>
      <w:pPr>
        <w:pStyle w:val="17"/>
        <w:numPr>
          <w:ilvl w:val="0"/>
          <w:numId w:val="7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>
      <w:pPr>
        <w:pStyle w:val="17"/>
        <w:numPr>
          <w:ilvl w:val="0"/>
          <w:numId w:val="7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 память есть культура целого народа, которая складывается из объединения индивидуальных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>
      <w:pPr>
        <w:pStyle w:val="9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>
      <w:pPr>
        <w:pStyle w:val="17"/>
        <w:numPr>
          <w:ilvl w:val="0"/>
          <w:numId w:val="7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>
      <w:pPr>
        <w:pStyle w:val="17"/>
        <w:numPr>
          <w:ilvl w:val="0"/>
          <w:numId w:val="7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>
      <w:pPr>
        <w:pStyle w:val="9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>
      <w:pPr>
        <w:pStyle w:val="9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>
      <w:pPr>
        <w:pStyle w:val="17"/>
        <w:numPr>
          <w:ilvl w:val="0"/>
          <w:numId w:val="7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>
      <w:pPr>
        <w:pStyle w:val="9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>
      <w:pPr>
        <w:pStyle w:val="9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>
      <w:pPr>
        <w:pStyle w:val="17"/>
        <w:numPr>
          <w:ilvl w:val="0"/>
          <w:numId w:val="7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>
      <w:pPr>
        <w:pStyle w:val="17"/>
        <w:numPr>
          <w:ilvl w:val="0"/>
          <w:numId w:val="7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>
      <w:pPr>
        <w:pStyle w:val="17"/>
        <w:numPr>
          <w:ilvl w:val="0"/>
          <w:numId w:val="7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17"/>
        <w:numPr>
          <w:ilvl w:val="0"/>
          <w:numId w:val="7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>
      <w:pPr>
        <w:pStyle w:val="17"/>
        <w:numPr>
          <w:ilvl w:val="0"/>
          <w:numId w:val="7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>
      <w:pPr>
        <w:pStyle w:val="9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>
      <w:pPr>
        <w:pStyle w:val="9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>
      <w:pPr>
        <w:pStyle w:val="17"/>
        <w:numPr>
          <w:ilvl w:val="0"/>
          <w:numId w:val="7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7"/>
        <w:numPr>
          <w:ilvl w:val="0"/>
          <w:numId w:val="7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>
      <w:pPr>
        <w:pStyle w:val="9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>
      <w:pPr>
        <w:pStyle w:val="9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>
      <w:pPr>
        <w:pStyle w:val="9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>
      <w:pPr>
        <w:pStyle w:val="9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>
      <w:pPr>
        <w:pStyle w:val="4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>
      <w:pPr>
        <w:pStyle w:val="9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>
      <w:pPr>
        <w:pStyle w:val="9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>
      <w:pPr>
        <w:pStyle w:val="9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>
      <w:pPr>
        <w:pStyle w:val="9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>
      <w:pPr>
        <w:pStyle w:val="9"/>
        <w:ind w:firstLine="0"/>
      </w:pPr>
    </w:p>
    <w:p>
      <w:pPr>
        <w:pStyle w:val="9"/>
        <w:ind w:firstLine="0"/>
      </w:pPr>
    </w:p>
    <w:p>
      <w:pPr>
        <w:pStyle w:val="2"/>
      </w:pPr>
      <w:bookmarkStart w:id="2" w:name="_bookmark2"/>
      <w:bookmarkEnd w:id="2"/>
    </w:p>
    <w:p>
      <w:pPr>
        <w:pStyle w:val="4"/>
        <w:spacing w:before="88"/>
        <w:ind w:left="1384" w:right="691"/>
        <w:jc w:val="center"/>
      </w:pPr>
      <w:bookmarkStart w:id="3" w:name="_bookmark3"/>
      <w:bookmarkEnd w:id="3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>
      <w:pPr>
        <w:pStyle w:val="4"/>
        <w:spacing w:before="162"/>
        <w:ind w:left="1384" w:right="693"/>
        <w:jc w:val="center"/>
      </w:pPr>
      <w:bookmarkStart w:id="4" w:name="_bookmark4"/>
      <w:bookmarkEnd w:id="4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>
      <w:pPr>
        <w:pStyle w:val="9"/>
        <w:spacing w:before="9"/>
        <w:ind w:left="0" w:firstLine="0"/>
        <w:jc w:val="left"/>
        <w:rPr>
          <w:b/>
          <w:sz w:val="34"/>
        </w:rPr>
      </w:pPr>
    </w:p>
    <w:p>
      <w:pPr>
        <w:pStyle w:val="9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>
      <w:pPr>
        <w:pStyle w:val="9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>
      <w:pPr>
        <w:pStyle w:val="9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>
      <w:pPr>
        <w:pStyle w:val="9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>
      <w:pPr>
        <w:pStyle w:val="9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 Республики Крым, «ворота Крыма» («Крым. Путь домой», «Я вижу Землю! Это так красиво», «Экологичное потребление»).</w:t>
      </w:r>
    </w:p>
    <w:p>
      <w:pPr>
        <w:pStyle w:val="9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>
      <w:pPr>
        <w:pStyle w:val="9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>
      <w:pPr>
        <w:pStyle w:val="9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>
      <w:pPr>
        <w:pStyle w:val="9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>
      <w:pPr>
        <w:pStyle w:val="9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буллинга)»).</w:t>
      </w:r>
    </w:p>
    <w:p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>
      <w:pPr>
        <w:pStyle w:val="9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буллинга)»,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>
      <w:pPr>
        <w:spacing w:line="360" w:lineRule="auto"/>
        <w:sectPr>
          <w:pgSz w:w="11910" w:h="16840"/>
          <w:pgMar w:top="760" w:right="700" w:bottom="820" w:left="1000" w:header="0" w:footer="574" w:gutter="0"/>
          <w:cols w:space="720" w:num="1"/>
        </w:sectPr>
      </w:pPr>
    </w:p>
    <w:p>
      <w:pPr>
        <w:pStyle w:val="5"/>
        <w:spacing w:before="72"/>
        <w:ind w:left="843" w:firstLine="0"/>
        <w:rPr>
          <w:b w:val="0"/>
          <w:i w:val="0"/>
        </w:rPr>
      </w:pPr>
      <w:r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>
      <w:pPr>
        <w:pStyle w:val="9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>
          <w:type w:val="continuous"/>
          <w:pgSz w:w="11910" w:h="16840"/>
          <w:pgMar w:top="760" w:right="700" w:bottom="820" w:left="1000" w:header="0" w:footer="574" w:gutter="0"/>
          <w:cols w:space="720" w:num="1"/>
        </w:sectPr>
      </w:pPr>
      <w:r>
        <w:rPr>
          <w:sz w:val="28"/>
        </w:rPr>
        <w:t xml:space="preserve"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 матери)»). 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  — А. А. Леонов; самый длительный полёт в космосе — Валерий Поляков. Гордость россиян за успехи страны в освоении космоса («Я вижу Землю! Это так красиво»).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>
      <w:pPr>
        <w:pStyle w:val="5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>
      <w:pPr>
        <w:pStyle w:val="9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>
      <w:pPr>
        <w:pStyle w:val="9"/>
        <w:spacing w:line="360" w:lineRule="auto"/>
        <w:ind w:right="151"/>
        <w:sectPr>
          <w:type w:val="continuous"/>
          <w:pgSz w:w="11910" w:h="16840"/>
          <w:pgMar w:top="760" w:right="700" w:bottom="820" w:left="1000" w:header="0" w:footer="574" w:gutter="0"/>
          <w:cols w:space="720" w:num="1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>
      <w:pPr>
        <w:pStyle w:val="9"/>
        <w:spacing w:before="72" w:line="360" w:lineRule="auto"/>
        <w:ind w:right="148" w:firstLine="0"/>
      </w:pPr>
      <w:r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>
      <w:pPr>
        <w:pStyle w:val="9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r>
        <w:t>летие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>
      <w:pPr>
        <w:pStyle w:val="4"/>
        <w:spacing w:before="240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>
      <w:pPr>
        <w:pStyle w:val="4"/>
        <w:spacing w:before="161"/>
        <w:ind w:left="3998"/>
        <w:jc w:val="left"/>
      </w:pPr>
      <w:bookmarkStart w:id="6" w:name="_bookmark6"/>
      <w:bookmarkEnd w:id="6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>
      <w:pPr>
        <w:pStyle w:val="9"/>
        <w:spacing w:before="11"/>
        <w:ind w:left="0" w:firstLine="0"/>
        <w:jc w:val="left"/>
        <w:rPr>
          <w:b/>
          <w:sz w:val="34"/>
        </w:rPr>
      </w:pPr>
    </w:p>
    <w:p>
      <w:pPr>
        <w:pStyle w:val="9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>
      <w:pPr>
        <w:pStyle w:val="5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>
      <w:pPr>
        <w:pStyle w:val="9"/>
        <w:spacing w:before="1" w:line="360" w:lineRule="auto"/>
        <w:ind w:right="149"/>
        <w:sectPr>
          <w:pgSz w:w="11910" w:h="16840"/>
          <w:pgMar w:top="760" w:right="700" w:bottom="820" w:left="1000" w:header="0" w:footer="574" w:gutter="0"/>
          <w:cols w:space="720" w:num="1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>
      <w:pPr>
        <w:pStyle w:val="9"/>
        <w:spacing w:before="72" w:line="360" w:lineRule="auto"/>
        <w:ind w:right="149" w:firstLine="0"/>
      </w:pP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>
      <w:pPr>
        <w:pStyle w:val="9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>
      <w:pPr>
        <w:pStyle w:val="9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>
      <w:pPr>
        <w:pStyle w:val="9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5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>
      <w:pPr>
        <w:pStyle w:val="9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>
      <w:pPr>
        <w:pStyle w:val="9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>
      <w:pPr>
        <w:pStyle w:val="9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>
      <w:pPr>
        <w:pStyle w:val="9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>
      <w:pPr>
        <w:pStyle w:val="9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>
      <w:pPr>
        <w:pStyle w:val="9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>
      <w:pPr>
        <w:pStyle w:val="9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>
      <w:pPr>
        <w:pStyle w:val="9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>
      <w:pPr>
        <w:pStyle w:val="9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>
      <w:pPr>
        <w:spacing w:line="360" w:lineRule="auto"/>
        <w:sectPr>
          <w:pgSz w:w="11910" w:h="16840"/>
          <w:pgMar w:top="760" w:right="700" w:bottom="820" w:left="1000" w:header="0" w:footer="574" w:gutter="0"/>
          <w:cols w:space="720" w:num="1"/>
        </w:sectPr>
      </w:pPr>
    </w:p>
    <w:p>
      <w:pPr>
        <w:pStyle w:val="9"/>
        <w:spacing w:before="72" w:line="360" w:lineRule="auto"/>
        <w:ind w:right="152" w:firstLine="0"/>
      </w:pP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>
      <w:pPr>
        <w:pStyle w:val="9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>
      <w:pPr>
        <w:pStyle w:val="9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>
      <w:pPr>
        <w:pStyle w:val="9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/>
    <w:p>
      <w:pPr>
        <w:pStyle w:val="9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>
      <w:pPr>
        <w:pStyle w:val="9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>
      <w:pPr>
        <w:pStyle w:val="9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pgSz w:w="11910" w:h="16840"/>
          <w:pgMar w:top="760" w:right="700" w:bottom="820" w:left="1000" w:header="0" w:footer="574" w:gutter="0"/>
          <w:cols w:space="720" w:num="1"/>
        </w:sectPr>
      </w:pPr>
    </w:p>
    <w:p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 w:type="textWrapping"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1–2 классы (1 час в неделю)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4677"/>
        <w:gridCol w:w="8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pStyle w:val="18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>
            <w:pPr>
              <w:pStyle w:val="18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984" w:type="dxa"/>
          </w:tcPr>
          <w:p>
            <w:pPr>
              <w:pStyle w:val="18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>
            <w:pPr>
              <w:pStyle w:val="18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8984" w:type="dxa"/>
          </w:tcPr>
          <w:p>
            <w:pPr>
              <w:pStyle w:val="18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>
            <w:pPr>
              <w:pStyle w:val="18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  <w:ind w:left="142"/>
            </w:pPr>
            <w:r>
              <w:rPr>
                <w:b/>
                <w:sz w:val="28"/>
              </w:rPr>
              <w:t>2. Там, где Россия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>
            <w:pPr>
              <w:pStyle w:val="18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>
            <w:pPr>
              <w:pStyle w:val="18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видеоматериалов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>
            <w:pPr>
              <w:pStyle w:val="18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>
            <w:pPr>
              <w:pStyle w:val="18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>
            <w:pPr>
              <w:pStyle w:val="18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8984" w:type="dxa"/>
          </w:tcPr>
          <w:p>
            <w:pPr>
              <w:pStyle w:val="18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Космодемьянских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рассказа учителя и видеоматериалов о событиях в деревне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Петрищево.</w:t>
            </w:r>
          </w:p>
          <w:p>
            <w:pPr>
              <w:pStyle w:val="18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 значения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пословиц: 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 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18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выбор; </w:t>
            </w:r>
            <w:r>
              <w:rPr>
                <w:spacing w:val="-1"/>
                <w:sz w:val="28"/>
              </w:rPr>
              <w:t xml:space="preserve">справедливость, </w:t>
            </w: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8984" w:type="dxa"/>
          </w:tcPr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 Дискуссия: «Какое значение имеют выборы для жизни общества».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Чтение четверостиший о Родине.</w:t>
            </w:r>
          </w:p>
          <w:p>
            <w:pPr>
              <w:pStyle w:val="18"/>
              <w:ind w:right="101" w:firstLine="339"/>
            </w:pPr>
            <w:r>
              <w:rPr>
                <w:sz w:val="28"/>
              </w:rPr>
              <w:t>Виртуальная экскурсия на избирательный участок. Коллективное составление сценария выступления детей на избирательном участке в день выборов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Учитель – важнейшая в обществе профессия. Назначение учителя – социальное служение, образование и воспитание подрастающего поколения. Учитель – советчик, помощник, участник познавательной деятельности школьников. Оценка учительского труда.</w:t>
            </w:r>
          </w:p>
        </w:tc>
        <w:tc>
          <w:tcPr>
            <w:tcW w:w="8984" w:type="dxa"/>
          </w:tcPr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ценности важнейшей профессии. Участие в разыгрывании сценок «Я – учитель», «Я и мои ученики».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Участие в групповой, парной работе: создание рисунков «Наш класс», «Мой учитель»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.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текстами (пословицами, стихотворениями), связанными с профессией учителя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Общая цель деятельности одноклассников.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Взаимопомощь, поддержка, выручка – черты настоящего коллектива. Детский телефон доверия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Дискуссия: «Когда мы обижаемся: как не реагировать на обиду? 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рассматривание фотографий нашего класса: «Мы вместе!»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экрана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Российскому кинематографу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– 115 лет. Может ли сегодня человек (общество) жить без кинематографа?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«Великий немой» – фильмы без звука. 1908 год – рождение детского кино в России. Первые игровые фильмы: «Дедушка Мороз», «Царевна-лягушка», «Песнь о вещем Олеге». 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Создание студии «Союздетфильм». 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Известные первые игровые фильмы: «По щучьему велению», «Морозко», «Королевство кривых зеркал», (режиссера Александра Роу).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песни Буратино из фильма «Приключения Буратино» (композитор А. Рыбников).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видеоматериалов: кадры из немого кино. Беседа: Можно ли по мимике, жестам, поведению артистов понять сюжет картины?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 – викторина «Знаем ли мы эти известные детские фильмы?» (отгадывание по отдельным эпизодам и фото героев названия фильмов). Например, «По щучьему велению», «Королевство кривых зеркал», «Царевна-лягушка».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 игра: «Мы снимаем кино» (разыгрывание эпизода из сказки «Царевна-лягушка», разговор царевича с лягушкой).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 детей: «Мой любимый кинофильм»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28 октября – День подразделений специального назначения. Страна гордится важной работой бойцов спецназа. 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Легендарные подразделения: «Альфа», - борьба с террористами, освобождение заложников, поиск особо опасных преступников.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«Вымпел» – охрана экологически важных объектов; борьба с террористами; ведение переговоров и проведение разведки.</w:t>
            </w:r>
          </w:p>
          <w:p>
            <w:pPr>
              <w:pStyle w:val="18"/>
              <w:ind w:left="34" w:right="23" w:firstLine="339"/>
            </w:pPr>
            <w:r>
              <w:rPr>
                <w:sz w:val="28"/>
              </w:rPr>
              <w:t>Качества бойцов спецназа, спортивные тренировки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 спецподразделения, примеры деятельности подразделений спецназа: освобождение заложников, захват террористов.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видеоматериалов о физической подготовке бойцов спецназа.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восстановление пословиц о смелости (героизме), объяснение их значения. Например: «Тот герой, кто за Родину горой!», «Не тот герой кто награду ждет, а тот герой, что за народ встает!»,</w:t>
            </w:r>
          </w:p>
          <w:p>
            <w:pPr>
              <w:pStyle w:val="18"/>
              <w:ind w:right="99" w:firstLine="339"/>
            </w:pPr>
            <w:r>
              <w:rPr>
                <w:sz w:val="28"/>
              </w:rPr>
              <w:t>«Один за всех, все – за одного», «Сам погибай, а товарища выручай» (по выбору)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Чему   посвящен    праздник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«День народного единства»?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 объединение людей в те времена, когда Родина нуждается в защите. Чувство гордости за подвиги граждан земли русской в 1612 году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 создавшие народное ополчение для борьбы с иноземными захватчиками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плаката, посвященного Дню народного единства. Обсуждение: «Почему на плакате изображены эта два человека? Какие события связаны с Мининым и Пожарским?».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 Интерактивное задание: рассмотрите портреты Минина и Пожарского, опишите их внешний вид, одежду, выражение лица.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 событиях 1612 года. Беседа: Что такое ополчение?</w:t>
            </w:r>
          </w:p>
          <w:p>
            <w:pPr>
              <w:pStyle w:val="18"/>
              <w:ind w:right="99" w:firstLine="339"/>
            </w:pPr>
            <w:r>
              <w:rPr>
                <w:sz w:val="28"/>
              </w:rPr>
              <w:t>Ополчение 1612 года и 1941 года (рассказ учителя с иллюстративным материалом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управление хозяйством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страны: производство, распределение, обмен, потребление.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Что сегодня делается для успешного развития экономики РФ? Можно 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управлять экономикой с помощью компьютера (что такое 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 интернет-экономика, электронная экономика).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«Умный дом»: «умное освещение», «команды электроприборам (кофеварка, чайник)», напоминания-сигналы жителям квартиры.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 произошло слово «экономика»?».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Составление плаката-рисунка «Что такое экономическая деятельность: производство-распределение-обмен- потребление».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мы попали в «умный дом». Что происходит в «умном доме»? Какие команды мы можем дать голосовому помощнику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Матери- героини.</w:t>
            </w:r>
          </w:p>
          <w:p>
            <w:pPr>
              <w:pStyle w:val="18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Как поздравить маму в ее праздник – День матери?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песни «О маме» из кинофильма «Мама». Интерактивное задание: расскажем о маме: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 заботится о ребенке: рассматривание репродукции картины С. Ерошкина «У колыбели»; Б. Кустодиева «Утро».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 помогает ребенку познать мир: рассматривание репродукции картины А. Аверина «Море»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 Она капризничает. Как ты ее успокоишь?». Для мальчиков – «Как ты думаешь, что будет делать мама».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 Матери-героини»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 сделаем». Рассматривание рисунков (плакатов) детей - ровесников учащихся 1-2 класса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>
            <w:pPr>
              <w:pStyle w:val="18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песни «То березка, то рябинка». Обсуждение: как понимает автор песни, что такое «Родина»?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иллюстрации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 названием территории России (тундра, тайга, Поволжье, Урал, Кавказ, Камчатка).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по городам России: Москва, Санкт-Петербург, Волгоград. Достопримечательного родного края.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рисунков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 «Наша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Родина, 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я ее вижу». Дети рассказывают о своих рисунках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 времен: каждое поколение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связано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 предыдущими и последующими общей культурой, историей, средой обитания. Связь (преемственность) поколений – основа развития общества и каждого человека. Семейное древо. Память о своих родных, 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представляют предшествующие поколения. Сохранение традиций семьей, народом Создание традиций своего класса.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рисунков детей «Семейное древо». Краткий рассказ о традициях в семье, которые остались от бабушек-дедушек.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Традиции, связанные с проводом зимы и встречей весны у разных народов РФ: русский Веснянки, у татар и башкир праздник Каргатуй, у ханты и манси – День Вороны. работа с иллюстративным материалом.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«Какие традиции будут у нашего класса?».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 фотографий класса: «Мы вместе».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Конституция Российской Федерации – главный закон государства, который закрепляет права гражданина как отношение государства и его граждан. Права — это обязательство государства по созданию условий благополучной жизни каждого человека. Права ребенка в РФ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обложки и страницы Конституции РФ. Рассказ учителя: что записано в главном законе страны.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 передвижение, выбор места проживания, право на свободный труд, отдых, образование, медицинскую помощь.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 Заполним таблицу: права ребенка РФ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человек, совершающий поступки, необычные по своей смелости, отваге. Совершая подвиги, герой никогда не думает об опасности для себя, его действия направлены на спасение других. Героями в нашей стране являются не только взрослые, но и дети. Проявление уважения к героям, стремление воспитывать у себя волевые качества: смелость, решительность, стремление прийти на помощь. Памятники героям мирного времени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видеоматериала «Герои мирного времени» о врачах г. Благовещенска. Беседа: «Можно ли назвать поступок врачей подвигом? О чем думали врачи, узнав о пожаре? Как они вели себя?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проанализировав поступок подростка, составить его портрет. Например, героические поступки Вани Макарова, Максима Кобычева, Лиды Пономарёвой, Марины Плотниковой.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 медаль «За отвагу».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и описание памятников героям мирного времени. Например, памятник пожарным и спасателям (Новосибирск); памятник героям, погибшим, спасая детей (Севастополь), памятник морякам- подводникам, погибшим в мирное время (Курск), памятник пожарным и спасателям МЧС (Тверь) – на выбор.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Новогоднего праздника разных народов России: якутов (праздник "Ысыах"); бурятов День Белого Месяца); осетинский Новый Год Ногбон; татар («Навруз») – по выбору.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«Москва Новогодняя!». Беседа: как украшен к Новому году наш город (поселок, село). Как украшен ваш дом к встрече Нового года.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 детей: «Моя любимая новогодняя игрушка».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 Интерактивное задание: составление коллективного рассказа «История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Новогоднего праздника в России» (на основе иллюстративного материала)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 детьми (или рассказывание) коротких историй о традиции встречи Нового года народов России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 первопечатник в России, не только составитель и издатель первых книг, но и педагог, создатель методики обучения грамоте.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Особенности построения «Азбуки»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страниц «Азбуки» И. Федорова.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Сравнение иллюстраций, букв с современным «Букварем». Беседа: «Как вы думаете, был ли интересен детям того времени такой учебник? Мог ли создать такую книгу человек, который не понимал детей, не знал, как их учить грамоте?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 памятника И. Федорову. Захотелось ли вам положить к памятнику цветы? Какие?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Налог – денежные отношения между организацией и любым работающим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человеком, необходимая обязательная плата государству с любых доходов.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 Откуда государство берет деньги для содержания учреждений, армии, объектов культуры, строительства жилья, детских садов и школ, больниц, стадионов и др.?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 иллюстрациями, которые демонстрируют примеры использования налогов.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«На какие деньги строятся больницы, детские сады, школы; благоустраиваются города, ремонтируются дороги?»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 жизни под обстрелом, без продовольствия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 электричества. Как жили и о чём мечтали дети блокадного города: ленинградский ломтик хлеба; печь буржуйка; блокадная школа, как праздновали Новый год...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Дорога жизни.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Посильная   помощь    детей взрослым: уход за ранеными, дежурство на крыше.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видеофильма «Салют в Ленинграде в честь прорыва блокады». Беседа: почему ленинградцы плачут во время салюта?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Послушаем звук метронома. О чем он подавал сигналы?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рассматривание фото рисунков детей блокадного Ленинграда на тему «Ладога – дорога жизни». Беседа: о чем рассказывают рисунки детей? Можно ли сказать, что авторы рисунков вспоминают историю своей жизни?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особенности учебного класса, чем он отличается от класса мирного времени?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подошли к памятнику, посвященному детям блокадного Ленинграда. Постоим около него тихо, поклонимся героям города, не сдавшихся врагу, положим цветы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Кого называют союзником? Договор о коллективной безопасности – объединение государств, которые совместно борются с терроризмом.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 государств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 Россией: Китай, Белоруссия.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 сотрудничество государств с Россией: спортивные соревнования, художественные выставки, фестивали и конкурсы, выступления театров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«Сравним две фотографии (на одной люди со сложенными на груди руками, на другой – пожимающие друг другу руки)». Какую из них можно назвать «союзники»?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 борьбе с международным терроризмом.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описать товары, которые получает Россия из стран (Китай, Белоруссия, Турция, Сирия)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оценка видео: выступления Большого театра за рубежом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Наука и ученые: научные открытия позволили изменить жизнь человека и развивать общество.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Лаборатория ученого. Что в ней происходит?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- выдающийся ученый-химик и физик (изучал свойства веществ), создатель воздушного шара.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Менделеев – педагог, профессор химии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 университете, автор учебников по химии. Любимые занятия ученого в свободное время: «чемоданных дел мастер», шахматист.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открытия человека, которые позволили развивать общество (паровоз, радио, электричество, космическая ракета)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Нам нужно сравнить свойства каких-то веществ, например, воды и молока, чая и сока. Что нам нужно сделать? Зачем ученый проводит опыты, эксперименты?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Д.И. Менделеев проводит опыты с различными веществами, изучая их свойства и выделяя похожие свойства веществ.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 шаре. Интерактивное задание: выбрать ответ на вопрос: «С какой целью создал Менделеев воздушный шар? Ответы: он хотел показать своим детям Землю из космоса; ему нравилось летать; он хотел изучать атмосферу.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 шахматы, рисование.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 Разве он не мог купить себе чемодан в магазине? Можно ли по свободным занятиям ученого сказать, что он был разносторонним, творческим и очень интересным человеком?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 первыми открывает новые земли, страны, изучают и описывает их особенности.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Российские мореплаватели: открывшие Антарктиду (Ф. Беллинсгаузена и М. Лазарев). Первые открыватели космоса: Ю. Гагарин, В. Терешкова, А. Леонов.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интереса и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личности первооткрывателя, его чертам характера: целеустремленности, смелости, упорству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«Антарктида – шестой континент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 Рассматривание портретов Ф. Беллинсгаузена и М. Лазарева, а также парусных кораблей.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рассматривание и описание станций, работающих в Антарктиде: «Мирный», «Лазаревская», «Прогресс». Беседа: с какой целью создаются станции в Антарктиде?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что ты знаешь о первых космонавтах. Рассказы детей на основе иллюстраций и картин о космосе А. Леонова.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 книги «Первопроходцы».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 в годы войны и мирное время: всегда есть место подвигу. Памятник советскому воину в Берлине. Качество российского воина: смелость, героизм, самопожертвование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парад Победы 1945 г. Беседа: с кем сражалась советская армия? Что принесла победа в ВОВ нашей стране и миру? Какие чувства испытывают люди разных поколений, освободившись от фашизма? Интерактивное задание: краткие суждения детей по иллюстрациям: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«Вспомним героев Советского Союза». (Например, дважды Герои Советского Союза: летчики – В. Алексеенко, Н. Степанян, А. Ефимов; танкисты – С. Хохряков, В. Архипов, С. Шутов; моряки – В. Леонов (по выбору).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 Н. Масалове).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Твое место в семейном коллективе. Твое равноправное участие в трудовой, досуговой жизни семьи. Проявление активности, инициативности в делах семейных.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Классный коллектив – это твое детское общество. Твои интересы, обязанности, друзья в этом обществе.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коллективный труд семьи. Беседа: нравится ли детям работать вместе с родителями?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 член семейного коллектива: а) Она всегда откликается на просьбу бабушки помочь ей; б) Оля всегда предлагает бабушке свою помощь.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оцени ситуации. Ответь на вопрос: «Кто из этих детей нашел свое место в коллективе».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Петя хорошо рисует. Но на предложение оформить классную газету ответил: «Я не могу, некогда мне. Пусть Мила рисует».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Первоклассники готовят концерт к Дню учителя. Для выступления нужны одинаковые платочки-галстучки. Где их взять? Оля предлагает: «Меня мама научила вязать. Я свяжу платочки-галстучки, будет красиво».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 качества характеризуют коллектив: соотнеси слово-качество с соответствующей пословицей.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 чужой работы не бывает» (взаимопомощь); «В согласном стаде волк не страшен» (согласие, единство); «Без командира нет коллектива» (умение подчиняться)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Фестиваль молодежи и студентов проходит под лозунгом «За мир, дружбу, солидарность и справедливость!». Фестиваль – это возможность молодых людей общаться: поделиться своими планами на будущее, рассказать о своей стране, о работе или учебе. На Фестивале проводятся различные мероприятия, собрания, диспуты, дружеские соревнования, концерты. Россия принимает гостей со всего мира дружелюбно и гостеприимно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>
            <w:pPr>
              <w:pStyle w:val="18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>
            <w:pPr>
              <w:pStyle w:val="1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>
            <w:pPr>
              <w:pStyle w:val="18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 100 лет. Значение авиации для жизни общества и каждого человека.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 человека летать воплотилась в сказках, легендах. Первый самолет гражданской авиации в России. Типы современных самолетов.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взлет самолета.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 чем летают герои русских сказок (народных и авторских). Например, ступа бабы-Яги, ковер-самолет, Конек-Горбунок. Рассматривание картины А. Дейнеко «Никитка – первый русский летун». Чтение учителем отрывка из легенды: «Смерд Никитка, боярского сына Лупатова холоп», якобы смастерил себе из дерева и кожи крылья и даже с успехом летал на них».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 из Москвы в Санкт-Петербург на лошадях занимала 4-5 дней. Сегодня от Москвы до северной столицы – 1,5 часа полета.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первый самолет гражданской авиации в России – АНТ-9.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новые самолеты сегодня.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 Уникальные природные места Крыма. Города Крыма, его столица.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 живет сегодня Крым.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 «Путешествие по Крыму». Работа с иллюстрациями: уникальные места природы Крыма, столица – Симферополь. Детский парк. Парк Салгирка, танк-памятник освободителям города от фашистов, Крымский театр кукол.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вы – жители Крыма. Что бы вы посоветовали посмотреть в Крыму ее гостям?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 уроков? Фотографии, отражающие, к примеру, игру в шашки и шахматы, танцы, занятие лепкой или рисованием, театральной деятельностью.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 жизнерадостен, закален. Это помогает ему многое успевать, успешно заниматься трудом, учебой, домашними делами. Здоровые люди активно участвуют в жизни общества.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здоровый образ жизни, как человек должен его организовывать.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 – спортивная страна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 слова гимна: «Дети – будущее страны!»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беседа? «Почему человек должен быть здоров, жизнерадостен и активен?»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рисунки двух детей, оцените, как они одеты, чем они занимаются? Кто из них, по вашему мнению, чаще болеет? Работа с текстами стихотворений о здоровье и занятиями физкультурой.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Например, «Зарядка» (А. Барто), «Купить можно много» (А. Гришин), «Солнце воздух и вода» (А. Усачев).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 нам, что человек должен делать, чтобы сохранить и укрепить здоровье.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рассмотреть фото разных видов спорта, назвать каждый вид. Рассказать, каким спортом ты занимаешься или хочешь заниматься?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Почему и дети, и взрослые любят цирк?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профессии. Вспомним великие семьи цирковых артистов: семья Запашных; семья Кантемировых. Знаменитый «Уголок Дурова» и его основатель.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 Первая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женщина-укротительница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тигров Ю. Бугримова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цирковое представление и «Песенки о цирке». Беседа: «Любите ли вы цирк?»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Назови цирковую профессию (соедини фото с названием цирковых профессий). (Например, воздушный гимнаст, клоун, укротитель, наездник, жонглёр, акробат) – по выбору.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знакомство с великими цирковыми семьями и цирковыми артистами. Описание их цирковой деятельности.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Создадим плакат-аппликацию «Цирк! Цирк! Цирк!»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 Землю». Первые впечатления космонавта о наблюдениях голубой планеты «Земля».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 рассказа Ю.А. Гагарина «Вижу Землю»: детство, участие в семейном труде, тяготы войны, первая профессия, желание и стремление стать летчиком. Первый полет.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 современный школьник может изучать планету Земля?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 Гагарина «Вижу Землю» (детство, первая профессия, желание стать летчиком). Оцениваем качества характера Юрия, которые помогли ему стать настоящим летчиком, а потом и космонавтом (ответственность, настойчивость, трудолюбие, мечтательность).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планетарий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 Гоголь – великий русский писатель. Его произведения сатирически освещают жизнь общества XIX века. Удивительные факты писателя: сочинение стихов в 5 лет; загадочность поведения, стеснительность; суеверность. Увлечения Гоголя: любовь к рукоделию; умение и интерес к приготовлению украинских блюд.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 и дружба Гоголя и Пушкина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 Бесед: «Сравните изображение Гоголя на памятниках. Почему один называют «грустным», а второй «веселым»?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 Гоголя «Ночь перед Рождеством»: определите, к какому тексту относится иллюстрация.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М. Клодта «Пушкин у Гоголя».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«Чем занимаются герои картины?»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 ним увлечения писателя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32. Экологичное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Экологичное потребление – как использовать природу, чтобы приносить ей как можно меньше вреда. Что значит – жизнь без отходов: отказ от ненужного, продление жизни вещей, повторное использование, экономия природного материала (воды, света)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 континентом Земли». Беседа: вредит ли природе «седьмой континент» (мусорное пятно в Тихом океане).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Представим, 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мальчик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порвал брюки. Предложите способы возможного использования этой вещи.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Бабушка наварила огромную кастрюлю каши. Никто уже не хочет ее есть. Предложите способы, чтобы кашу не выбрасывать.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берегут ли природу жители этой квартиры?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Обсудим: какие таблички-напоминания можно сделать в доме, чтобы экономно относиться к воде и электричеству.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Труд – основа жизни человека и развития общества. Любой труд имеет цель, результат. Качества труженика, 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определяют успешность его трудовой деятельности: наличие знаний- умений, терпение, старательность, ответственность, аккуратность и др.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«Ежик – неумейка». Какое качество ежика помогло ему выбраться из кастрюли?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«Труд гончара». Беседа: «Легко ли сделать вазу?»: быстро ли лепится предмет из глины; почему гончар должен быть внимательным? Аккуратным? Получится ли красивый предмет, если спешить, не обращать внимание на неровности, нарушение пропорций?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 таким любознательным! Он пытался играть на трубе, рисовать, писать стихи, даже управлять машиной. Почем же у него ничего не получалось?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соединим иллюстрацию трудового действия с важным условием его успешного выполнения. Например, приготовить пирог (знать рецепт его приготовления); убрать квартиру (уметь включать пылесос); помочь при порезе пальца (уметь обрабатывать рану)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 вместе: определим значение пословиц и поговорок о труде: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«Нужно наклониться, чтобы из ручья напиться»; «Была бы охота, заладится всякая работа», «Поспешишь – людей насмешишь». Обратим внимание на слова, которые очень важны для работы (знания, умения, усердие, старание, терпение, желание).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память человека? Память начинается с семьи, детства, школы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 Страницы прошлого, которые нельзя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забывать.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Преемственность в трудовой деятельности: декоративно- прикладное искусство народов России. Трудовые династии.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россиянина, которые переходят из поколения в поколение.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 жизни?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что   может   рассказать   семейный   альбом?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 детей о своем семейном древе.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вспомним героические страницы истории России. Назовем историческое событие и его влияние на жизнь общества и каждого его члена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объединяло граждан России, когда Родине грозила опасность?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 описывают игрушку: как называется, для чего предназначена, из чего сделана, где производится (например, Хохломская, Городецкая, Дымковская, Филимоновская, матрешка из Сергиева Посада – по выбору)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Обсуждение значения поговорки: «Умелец да рукоделец себе и другим радость приносит»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Трудовые династии необычных профессий. Например, Дуровы, Запашные.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19 мая – День детских общественных организаций. Что такое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общественная организация? Чем занимаются общественная организация (общественное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движение)</w:t>
            </w:r>
          </w:p>
          <w:p>
            <w:pPr>
              <w:pStyle w:val="18"/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«Школа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безопасности», «Зеленая планета»?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 мы видим наше участие в общественном движении детей и молодежи?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поздравление всех школьников с Днем детских общественных организаций.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чем занимаются общественные организации «Школа безопасности», «Зеленая планета».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 на основе воображаемой ситуации: если бы мы были членом одной из этих организаций, чем мы мне хотелось заниматься?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Коллективный диалог: составим поздравление с Днем общественных организаций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225-летию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 Пушкин – великий русский поэт. Детство Саши Пушкина – влияние бабушки и няни.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 народными сказками.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Народность языка в поэзии А.С. Пушкина, использование разговорной речи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А.С. Пушкин «Няне». Беседа: «Какие строки стихотворения говорят об отношении поэта к своей няне?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А. Непомнящего «Детство Пушкина». Разыгрывание сценки: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Саша: - Еще, нянюшка, еще!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 ладно, слушай еще. У моря-лукоморья стоит дуб, а на том дубу золотые цепи…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соотнести иллюстрацию к сказке А.С. Пушкина со строчками из текста сказки.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 по ролям отрывков из сказок А.С. Пушкина: диалог в сказке</w:t>
            </w:r>
          </w:p>
        </w:tc>
      </w:tr>
    </w:tbl>
    <w:p>
      <w:pPr>
        <w:spacing w:line="360" w:lineRule="auto"/>
        <w:jc w:val="center"/>
      </w:pPr>
    </w:p>
    <w:sectPr>
      <w:pgSz w:w="16840" w:h="11910" w:orient="landscape"/>
      <w:pgMar w:top="1134" w:right="560" w:bottom="1120" w:left="600" w:header="0" w:footer="920" w:gutter="0"/>
      <w:pgNumType w:start="2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E045B"/>
    <w:multiLevelType w:val="multilevel"/>
    <w:tmpl w:val="13CE045B"/>
    <w:lvl w:ilvl="0" w:tentative="0">
      <w:start w:val="1"/>
      <w:numFmt w:val="decimal"/>
      <w:lvlText w:val="%1."/>
      <w:lvlJc w:val="left"/>
      <w:pPr>
        <w:ind w:left="134" w:hanging="2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">
    <w:nsid w:val="239F4480"/>
    <w:multiLevelType w:val="multilevel"/>
    <w:tmpl w:val="239F4480"/>
    <w:lvl w:ilvl="0" w:tentative="0">
      <w:start w:val="0"/>
      <w:numFmt w:val="bullet"/>
      <w:lvlText w:val=""/>
      <w:lvlJc w:val="left"/>
      <w:pPr>
        <w:ind w:left="134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>
    <w:nsid w:val="245A4815"/>
    <w:multiLevelType w:val="multilevel"/>
    <w:tmpl w:val="245A4815"/>
    <w:lvl w:ilvl="0" w:tentative="0">
      <w:start w:val="1"/>
      <w:numFmt w:val="decimal"/>
      <w:lvlText w:val="%1."/>
      <w:lvlJc w:val="left"/>
      <w:pPr>
        <w:ind w:left="1131" w:hanging="288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3">
    <w:nsid w:val="42CF33EE"/>
    <w:multiLevelType w:val="multilevel"/>
    <w:tmpl w:val="42CF33EE"/>
    <w:lvl w:ilvl="0" w:tentative="0">
      <w:start w:val="0"/>
      <w:numFmt w:val="bullet"/>
      <w:lvlText w:val=""/>
      <w:lvlJc w:val="left"/>
      <w:pPr>
        <w:ind w:left="216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34" w:hanging="288"/>
      </w:pPr>
      <w:rPr>
        <w:rFonts w:hint="default" w:ascii="Times New Roman" w:hAnsi="Times New Roman" w:eastAsia="Times New Roman" w:cs="Times New Roman"/>
        <w:color w:val="231F20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">
    <w:nsid w:val="4BC516CF"/>
    <w:multiLevelType w:val="multilevel"/>
    <w:tmpl w:val="4BC516CF"/>
    <w:lvl w:ilvl="0" w:tentative="0">
      <w:start w:val="1"/>
      <w:numFmt w:val="decimal"/>
      <w:lvlText w:val="%1)"/>
      <w:lvlJc w:val="left"/>
      <w:pPr>
        <w:ind w:left="1154" w:hanging="31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5">
    <w:nsid w:val="5D2D5166"/>
    <w:multiLevelType w:val="multilevel"/>
    <w:tmpl w:val="5D2D5166"/>
    <w:lvl w:ilvl="0" w:tentative="0">
      <w:start w:val="0"/>
      <w:numFmt w:val="bullet"/>
      <w:lvlText w:val="–"/>
      <w:lvlJc w:val="left"/>
      <w:pPr>
        <w:ind w:left="134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6">
    <w:nsid w:val="685B3230"/>
    <w:multiLevelType w:val="multilevel"/>
    <w:tmpl w:val="685B3230"/>
    <w:lvl w:ilvl="0" w:tentative="0">
      <w:start w:val="0"/>
      <w:numFmt w:val="bullet"/>
      <w:lvlText w:val=""/>
      <w:lvlJc w:val="left"/>
      <w:pPr>
        <w:ind w:left="134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7">
    <w:nsid w:val="76695975"/>
    <w:multiLevelType w:val="multilevel"/>
    <w:tmpl w:val="76695975"/>
    <w:lvl w:ilvl="0" w:tentative="0">
      <w:start w:val="0"/>
      <w:numFmt w:val="bullet"/>
      <w:lvlText w:val=""/>
      <w:lvlJc w:val="left"/>
      <w:pPr>
        <w:ind w:left="134" w:hanging="30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6A1E"/>
    <w:rsid w:val="00037BA2"/>
    <w:rsid w:val="000D0099"/>
    <w:rsid w:val="0024172E"/>
    <w:rsid w:val="00250BAD"/>
    <w:rsid w:val="00295522"/>
    <w:rsid w:val="00392A70"/>
    <w:rsid w:val="00546C34"/>
    <w:rsid w:val="006803DE"/>
    <w:rsid w:val="006B7017"/>
    <w:rsid w:val="006F5CA4"/>
    <w:rsid w:val="00735B2F"/>
    <w:rsid w:val="00742F6E"/>
    <w:rsid w:val="007A2636"/>
    <w:rsid w:val="007C6649"/>
    <w:rsid w:val="00915B85"/>
    <w:rsid w:val="00955434"/>
    <w:rsid w:val="00971E3E"/>
    <w:rsid w:val="00983D52"/>
    <w:rsid w:val="0099580C"/>
    <w:rsid w:val="00A81077"/>
    <w:rsid w:val="00C86868"/>
    <w:rsid w:val="00D7368E"/>
    <w:rsid w:val="00DB3173"/>
    <w:rsid w:val="00DF6189"/>
    <w:rsid w:val="00E76A1E"/>
    <w:rsid w:val="00F670A0"/>
    <w:rsid w:val="00F94012"/>
    <w:rsid w:val="40A950F0"/>
    <w:rsid w:val="5789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3">
    <w:name w:val="heading 2"/>
    <w:basedOn w:val="1"/>
    <w:qFormat/>
    <w:uiPriority w:val="1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5">
    <w:name w:val="heading 4"/>
    <w:basedOn w:val="1"/>
    <w:qFormat/>
    <w:uiPriority w:val="1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header"/>
    <w:basedOn w:val="1"/>
    <w:link w:val="19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Body Text"/>
    <w:basedOn w:val="1"/>
    <w:qFormat/>
    <w:uiPriority w:val="1"/>
    <w:pPr>
      <w:ind w:left="134" w:firstLine="709"/>
      <w:jc w:val="both"/>
    </w:pPr>
    <w:rPr>
      <w:sz w:val="28"/>
      <w:szCs w:val="28"/>
    </w:rPr>
  </w:style>
  <w:style w:type="paragraph" w:styleId="10">
    <w:name w:val="toc 1"/>
    <w:basedOn w:val="1"/>
    <w:qFormat/>
    <w:uiPriority w:val="1"/>
    <w:pPr>
      <w:spacing w:before="225"/>
      <w:ind w:left="134"/>
    </w:pPr>
    <w:rPr>
      <w:sz w:val="28"/>
      <w:szCs w:val="28"/>
    </w:rPr>
  </w:style>
  <w:style w:type="paragraph" w:styleId="11">
    <w:name w:val="toc 3"/>
    <w:basedOn w:val="1"/>
    <w:qFormat/>
    <w:uiPriority w:val="1"/>
    <w:pPr>
      <w:spacing w:before="126"/>
      <w:ind w:left="574"/>
    </w:pPr>
    <w:rPr>
      <w:sz w:val="28"/>
      <w:szCs w:val="28"/>
    </w:rPr>
  </w:style>
  <w:style w:type="paragraph" w:styleId="12">
    <w:name w:val="toc 2"/>
    <w:basedOn w:val="1"/>
    <w:qFormat/>
    <w:uiPriority w:val="1"/>
    <w:pPr>
      <w:spacing w:before="125"/>
      <w:ind w:left="353"/>
    </w:pPr>
    <w:rPr>
      <w:sz w:val="28"/>
      <w:szCs w:val="28"/>
    </w:rPr>
  </w:style>
  <w:style w:type="paragraph" w:styleId="13">
    <w:name w:val="Title"/>
    <w:basedOn w:val="1"/>
    <w:qFormat/>
    <w:uiPriority w:val="1"/>
    <w:pPr>
      <w:spacing w:before="294"/>
      <w:ind w:left="1369" w:right="1382"/>
      <w:jc w:val="center"/>
    </w:pPr>
    <w:rPr>
      <w:rFonts w:ascii="Calibri" w:hAnsi="Calibri" w:eastAsia="Calibri" w:cs="Calibri"/>
      <w:b/>
      <w:bCs/>
      <w:sz w:val="56"/>
      <w:szCs w:val="56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</w:pPr>
  </w:style>
  <w:style w:type="table" w:styleId="15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134" w:firstLine="709"/>
      <w:jc w:val="both"/>
    </w:pPr>
  </w:style>
  <w:style w:type="paragraph" w:customStyle="1" w:styleId="18">
    <w:name w:val="Table Paragraph"/>
    <w:basedOn w:val="1"/>
    <w:qFormat/>
    <w:uiPriority w:val="1"/>
    <w:pPr>
      <w:ind w:left="107"/>
      <w:jc w:val="both"/>
    </w:pPr>
  </w:style>
  <w:style w:type="character" w:customStyle="1" w:styleId="19">
    <w:name w:val="Верхний колонтитул Знак"/>
    <w:basedOn w:val="6"/>
    <w:link w:val="8"/>
    <w:qFormat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20">
    <w:name w:val="Нижний колонтитул Знак"/>
    <w:basedOn w:val="6"/>
    <w:link w:val="14"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38</Pages>
  <Words>9841</Words>
  <Characters>56097</Characters>
  <Lines>467</Lines>
  <Paragraphs>131</Paragraphs>
  <TotalTime>195</TotalTime>
  <ScaleCrop>false</ScaleCrop>
  <LinksUpToDate>false</LinksUpToDate>
  <CharactersWithSpaces>65807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2023-08-15T20:25:00Z</dcterms:created>
  <dc:creator>Ирина Парфёнова</dc:creator>
  <cp:lastModifiedBy>user</cp:lastModifiedBy>
  <dcterms:modified xsi:type="dcterms:W3CDTF">2023-11-15T08:22:50Z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  <property fmtid="{D5CDD505-2E9C-101B-9397-08002B2CF9AE}" pid="5" name="KSOProductBuildVer">
    <vt:lpwstr>1049-12.2.0.13306</vt:lpwstr>
  </property>
  <property fmtid="{D5CDD505-2E9C-101B-9397-08002B2CF9AE}" pid="6" name="ICV">
    <vt:lpwstr>6640EB9787294852B0A01FECC7161998_13</vt:lpwstr>
  </property>
</Properties>
</file>